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</w:t>
      </w:r>
      <w:r>
        <w:rPr>
          <w:sz w:val="28"/>
        </w:rPr>
        <w:t>УТВЕРЖДАЮ</w:t>
      </w:r>
    </w:p>
    <w:p w14:paraId="02000000">
      <w:pPr>
        <w:ind w:firstLine="720" w:left="0"/>
        <w:jc w:val="right"/>
        <w:rPr>
          <w:sz w:val="28"/>
        </w:rPr>
      </w:pPr>
      <w:r>
        <w:rPr>
          <w:sz w:val="28"/>
        </w:rPr>
        <w:t>______Быстролетова Т.Д.</w:t>
      </w:r>
    </w:p>
    <w:p w14:paraId="03000000">
      <w:pPr>
        <w:ind w:firstLine="720" w:left="0"/>
        <w:jc w:val="right"/>
        <w:rPr>
          <w:sz w:val="28"/>
        </w:rPr>
      </w:pPr>
      <w:r>
        <w:rPr>
          <w:sz w:val="28"/>
        </w:rPr>
        <w:t>1.12.2025 г.</w:t>
      </w:r>
    </w:p>
    <w:p w14:paraId="04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(Ф.И.О., дата)</w:t>
      </w:r>
    </w:p>
    <w:p w14:paraId="05000000">
      <w:pPr>
        <w:ind w:firstLine="720" w:left="0"/>
        <w:jc w:val="center"/>
        <w:rPr>
          <w:sz w:val="28"/>
        </w:rPr>
      </w:pPr>
    </w:p>
    <w:p w14:paraId="06000000">
      <w:pPr>
        <w:ind w:firstLine="720" w:left="0"/>
        <w:jc w:val="center"/>
        <w:rPr>
          <w:sz w:val="28"/>
        </w:rPr>
      </w:pPr>
      <w:r>
        <w:rPr>
          <w:sz w:val="28"/>
        </w:rPr>
        <w:t>ТЕХНИКО-ТЕХНОЛОГИЧЕСКАЯ КАРТА</w:t>
      </w:r>
      <w:r>
        <w:rPr>
          <w:sz w:val="28"/>
        </w:rPr>
        <w:t xml:space="preserve"> № 82</w:t>
      </w:r>
    </w:p>
    <w:p w14:paraId="07000000">
      <w:pPr>
        <w:ind w:firstLine="720" w:left="0"/>
        <w:jc w:val="center"/>
        <w:rPr>
          <w:sz w:val="28"/>
        </w:rPr>
      </w:pPr>
    </w:p>
    <w:p w14:paraId="08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Борщ </w:t>
      </w:r>
      <w:r>
        <w:rPr>
          <w:sz w:val="28"/>
        </w:rPr>
        <w:t>с</w:t>
      </w:r>
      <w:r>
        <w:rPr>
          <w:sz w:val="28"/>
        </w:rPr>
        <w:t xml:space="preserve"> капустой и картофелем</w:t>
      </w:r>
    </w:p>
    <w:p w14:paraId="09000000">
      <w:pPr>
        <w:ind w:firstLine="720" w:left="0"/>
        <w:jc w:val="center"/>
        <w:rPr>
          <w:sz w:val="28"/>
        </w:rPr>
      </w:pPr>
    </w:p>
    <w:p w14:paraId="0A000000">
      <w:pPr>
        <w:ind w:firstLine="720" w:left="0"/>
        <w:jc w:val="center"/>
        <w:rPr>
          <w:sz w:val="28"/>
        </w:rPr>
      </w:pPr>
      <w:r>
        <w:rPr>
          <w:sz w:val="28"/>
        </w:rPr>
        <w:t>1 ОБЛАСТЬ ПРИ</w:t>
      </w:r>
      <w:r>
        <w:rPr>
          <w:sz w:val="28"/>
        </w:rPr>
        <w:t>МЕНЕНИЯ</w:t>
      </w:r>
    </w:p>
    <w:p w14:paraId="0B000000">
      <w:pPr>
        <w:ind w:firstLine="720" w:left="0"/>
        <w:jc w:val="both"/>
        <w:rPr>
          <w:sz w:val="28"/>
        </w:rPr>
      </w:pPr>
      <w:r>
        <w:rPr>
          <w:sz w:val="28"/>
        </w:rPr>
        <w:t>Настоящая технико-технологическая карта распространяется на</w:t>
      </w:r>
      <w:r>
        <w:rPr>
          <w:sz w:val="28"/>
        </w:rPr>
        <w:t xml:space="preserve"> блюдо «</w:t>
      </w:r>
      <w:r>
        <w:rPr>
          <w:sz w:val="28"/>
        </w:rPr>
        <w:t>Борщ с капустой и картофелем</w:t>
      </w:r>
      <w:r>
        <w:rPr>
          <w:sz w:val="28"/>
        </w:rPr>
        <w:t>»</w:t>
      </w:r>
      <w:r>
        <w:rPr>
          <w:sz w:val="28"/>
        </w:rPr>
        <w:t>, вы</w:t>
      </w:r>
      <w:r>
        <w:rPr>
          <w:sz w:val="28"/>
        </w:rPr>
        <w:t xml:space="preserve">рабатываемое и реализуемое в столовой </w:t>
      </w:r>
      <w:r>
        <w:rPr>
          <w:sz w:val="28"/>
        </w:rPr>
        <w:t xml:space="preserve"> МБОУ СОШ № 5 им. И.П. Рыбина ст. Старощербиновская</w:t>
      </w:r>
    </w:p>
    <w:p w14:paraId="0C000000">
      <w:pPr>
        <w:ind w:firstLine="720" w:left="0"/>
        <w:jc w:val="both"/>
        <w:rPr>
          <w:sz w:val="28"/>
        </w:rPr>
      </w:pPr>
    </w:p>
    <w:p w14:paraId="0D000000">
      <w:pPr>
        <w:ind w:firstLine="720" w:left="0"/>
        <w:jc w:val="center"/>
        <w:rPr>
          <w:sz w:val="28"/>
        </w:rPr>
      </w:pPr>
      <w:r>
        <w:rPr>
          <w:sz w:val="28"/>
        </w:rPr>
        <w:t>2 ТРЕБОВАН</w:t>
      </w:r>
      <w:r>
        <w:rPr>
          <w:sz w:val="28"/>
        </w:rPr>
        <w:t>И</w:t>
      </w:r>
      <w:r>
        <w:rPr>
          <w:sz w:val="28"/>
        </w:rPr>
        <w:t>Я К СЫРЬЮ</w:t>
      </w:r>
    </w:p>
    <w:p w14:paraId="0E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Продовольственное сырье, пищевые продукты, используемые для приготовления </w:t>
      </w:r>
      <w:r>
        <w:rPr>
          <w:sz w:val="28"/>
        </w:rPr>
        <w:t>блюда «</w:t>
      </w:r>
      <w:r>
        <w:rPr>
          <w:sz w:val="28"/>
        </w:rPr>
        <w:t>Борщ с капустой и картофелем</w:t>
      </w:r>
      <w:r>
        <w:rPr>
          <w:sz w:val="28"/>
        </w:rPr>
        <w:t>»</w:t>
      </w:r>
      <w:r>
        <w:rPr>
          <w:sz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0F000000">
      <w:pPr>
        <w:ind w:firstLine="720" w:left="0"/>
        <w:jc w:val="both"/>
        <w:rPr>
          <w:sz w:val="28"/>
        </w:rPr>
      </w:pPr>
    </w:p>
    <w:p w14:paraId="10000000">
      <w:pPr>
        <w:ind w:firstLine="720" w:left="0"/>
        <w:jc w:val="center"/>
        <w:rPr>
          <w:sz w:val="28"/>
        </w:rPr>
      </w:pPr>
      <w:r>
        <w:rPr>
          <w:sz w:val="28"/>
        </w:rPr>
        <w:t>3</w:t>
      </w:r>
      <w:r>
        <w:rPr>
          <w:sz w:val="28"/>
        </w:rPr>
        <w:t xml:space="preserve"> РЕЦЕПТУРА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4130"/>
        <w:gridCol w:w="2763"/>
        <w:gridCol w:w="2451"/>
      </w:tblGrid>
      <w:tr>
        <w:tc>
          <w:tcPr>
            <w:tcW w:type="dxa" w:w="4130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сырья</w:t>
            </w:r>
            <w:r>
              <w:rPr>
                <w:sz w:val="28"/>
              </w:rPr>
              <w:t xml:space="preserve"> </w:t>
            </w:r>
            <w:r>
              <w:rPr>
                <w:sz w:val="28"/>
              </w:rPr>
              <w:t>и продуктов</w:t>
            </w:r>
          </w:p>
        </w:tc>
        <w:tc>
          <w:tcPr>
            <w:tcW w:type="dxa" w:w="521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Расход сырья и продуктов на 1 порцию, г</w:t>
            </w:r>
          </w:p>
        </w:tc>
      </w:tr>
      <w:tr>
        <w:tc>
          <w:tcPr>
            <w:tcW w:type="dxa" w:w="4130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брутто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нетто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5000000">
            <w:pPr>
              <w:rPr>
                <w:sz w:val="28"/>
              </w:rPr>
            </w:pPr>
            <w:r>
              <w:rPr>
                <w:sz w:val="28"/>
              </w:rPr>
              <w:t xml:space="preserve">Свекла 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>
              <w:rPr>
                <w:sz w:val="28"/>
              </w:rPr>
              <w:t>0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rPr>
                <w:sz w:val="28"/>
              </w:rPr>
            </w:pPr>
            <w:r>
              <w:rPr>
                <w:sz w:val="28"/>
              </w:rPr>
              <w:t>Капуста свежая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9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  <w:r>
              <w:rPr>
                <w:color w:val="000000"/>
                <w:sz w:val="28"/>
              </w:rPr>
              <w:t>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B000000">
            <w:pPr>
              <w:rPr>
                <w:sz w:val="28"/>
              </w:rPr>
            </w:pPr>
            <w:r>
              <w:rPr>
                <w:sz w:val="28"/>
              </w:rPr>
              <w:t xml:space="preserve">Картофель 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C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</w:t>
            </w:r>
            <w:r>
              <w:rPr>
                <w:color w:val="000000"/>
                <w:sz w:val="28"/>
              </w:rPr>
              <w:t>6,8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E000000">
            <w:pPr>
              <w:rPr>
                <w:sz w:val="28"/>
              </w:rPr>
            </w:pPr>
            <w:r>
              <w:rPr>
                <w:sz w:val="28"/>
              </w:rPr>
              <w:t xml:space="preserve">Морковь 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1F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</w:t>
            </w:r>
            <w:r>
              <w:rPr>
                <w:color w:val="000000"/>
                <w:sz w:val="28"/>
              </w:rPr>
              <w:t>6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2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z w:val="28"/>
              </w:rPr>
              <w:t>2,5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1000000">
            <w:pPr>
              <w:ind w:firstLine="0" w:left="142"/>
              <w:rPr>
                <w:sz w:val="28"/>
              </w:rPr>
            </w:pPr>
            <w:r>
              <w:rPr>
                <w:sz w:val="28"/>
              </w:rPr>
              <w:t>Лук репчатый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2000000">
            <w:pPr>
              <w:ind/>
              <w:jc w:val="center"/>
            </w:pPr>
            <w:r>
              <w:rPr>
                <w:sz w:val="28"/>
              </w:rPr>
              <w:t>12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3000000">
            <w:pPr>
              <w:ind/>
              <w:jc w:val="center"/>
            </w:pPr>
            <w:r>
              <w:rPr>
                <w:sz w:val="28"/>
              </w:rPr>
              <w:t>10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4000000">
            <w:pPr>
              <w:ind w:firstLine="0" w:left="142"/>
              <w:rPr>
                <w:sz w:val="28"/>
              </w:rPr>
            </w:pPr>
            <w:r>
              <w:rPr>
                <w:sz w:val="28"/>
              </w:rPr>
              <w:t>Томатное паста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5000000">
            <w:pPr>
              <w:ind/>
              <w:jc w:val="center"/>
            </w:pPr>
            <w:r>
              <w:rPr>
                <w:sz w:val="28"/>
              </w:rPr>
              <w:t>7,5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6000000">
            <w:pPr>
              <w:ind/>
              <w:jc w:val="center"/>
            </w:pPr>
            <w:r>
              <w:rPr>
                <w:sz w:val="28"/>
              </w:rPr>
              <w:t>7,5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7000000">
            <w:pPr>
              <w:ind w:firstLine="0" w:left="142"/>
              <w:rPr>
                <w:sz w:val="28"/>
              </w:rPr>
            </w:pPr>
            <w:r>
              <w:rPr>
                <w:sz w:val="28"/>
              </w:rPr>
              <w:t>Масло растительное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ind/>
              <w:jc w:val="center"/>
            </w:pPr>
            <w:r>
              <w:rPr>
                <w:sz w:val="28"/>
              </w:rPr>
              <w:t>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9000000">
            <w:pPr>
              <w:ind/>
              <w:jc w:val="center"/>
            </w:pPr>
            <w:r>
              <w:rPr>
                <w:sz w:val="28"/>
              </w:rPr>
              <w:t>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ind w:firstLine="0" w:left="142"/>
              <w:rPr>
                <w:sz w:val="28"/>
              </w:rPr>
            </w:pPr>
            <w:r>
              <w:rPr>
                <w:sz w:val="28"/>
              </w:rPr>
              <w:t>Сахар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B000000">
            <w:pPr>
              <w:ind/>
              <w:jc w:val="center"/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,5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ind/>
              <w:jc w:val="center"/>
            </w:pPr>
            <w:r>
              <w:rPr>
                <w:sz w:val="28"/>
              </w:rPr>
              <w:t>2</w:t>
            </w:r>
            <w:r>
              <w:rPr>
                <w:sz w:val="28"/>
              </w:rPr>
              <w:t>,5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00000">
            <w:pPr>
              <w:rPr>
                <w:sz w:val="28"/>
              </w:rPr>
            </w:pPr>
            <w:r>
              <w:rPr>
                <w:sz w:val="28"/>
              </w:rPr>
              <w:t>Вода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00000">
            <w:pPr>
              <w:ind/>
              <w:jc w:val="center"/>
              <w:rPr>
                <w:color w:val="000000"/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z w:val="28"/>
              </w:rPr>
              <w:t>0</w:t>
            </w: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  <w:r>
              <w:rPr>
                <w:sz w:val="28"/>
              </w:rPr>
              <w:t>0</w:t>
            </w:r>
          </w:p>
        </w:tc>
      </w:tr>
      <w:tr>
        <w:tc>
          <w:tcPr>
            <w:tcW w:type="dxa" w:w="41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00000">
            <w:pPr>
              <w:rPr>
                <w:sz w:val="28"/>
              </w:rPr>
            </w:pPr>
            <w:r>
              <w:rPr>
                <w:sz w:val="28"/>
              </w:rPr>
              <w:t>Выход</w:t>
            </w:r>
          </w:p>
        </w:tc>
        <w:tc>
          <w:tcPr>
            <w:tcW w:type="dxa" w:w="276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00000">
            <w:pPr>
              <w:ind/>
              <w:jc w:val="center"/>
              <w:rPr>
                <w:sz w:val="28"/>
              </w:rPr>
            </w:pPr>
          </w:p>
        </w:tc>
        <w:tc>
          <w:tcPr>
            <w:tcW w:type="dxa" w:w="245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00000">
            <w:pPr>
              <w:ind/>
              <w:jc w:val="center"/>
              <w:rPr>
                <w:b w:val="1"/>
                <w:sz w:val="28"/>
              </w:rPr>
            </w:pPr>
            <w:r>
              <w:rPr>
                <w:b w:val="1"/>
                <w:sz w:val="28"/>
              </w:rPr>
              <w:t>2</w:t>
            </w:r>
            <w:r>
              <w:rPr>
                <w:b w:val="1"/>
                <w:sz w:val="28"/>
              </w:rPr>
              <w:t>5</w:t>
            </w:r>
            <w:r>
              <w:rPr>
                <w:b w:val="1"/>
                <w:sz w:val="28"/>
              </w:rPr>
              <w:t>0</w:t>
            </w:r>
          </w:p>
        </w:tc>
      </w:tr>
    </w:tbl>
    <w:p w14:paraId="33000000">
      <w:pPr>
        <w:ind w:firstLine="720" w:left="0"/>
        <w:jc w:val="center"/>
      </w:pPr>
    </w:p>
    <w:p w14:paraId="34000000">
      <w:pPr>
        <w:ind w:firstLine="720" w:left="0"/>
        <w:jc w:val="center"/>
        <w:rPr>
          <w:sz w:val="28"/>
        </w:rPr>
      </w:pPr>
      <w:r>
        <w:rPr>
          <w:sz w:val="28"/>
        </w:rPr>
        <w:t>4</w:t>
      </w:r>
      <w:r>
        <w:t xml:space="preserve"> </w:t>
      </w:r>
      <w:r>
        <w:rPr>
          <w:sz w:val="28"/>
        </w:rPr>
        <w:t>ТЕХНОЛОГИЧЕСКИЙ ПРОЦЕСС</w:t>
      </w:r>
    </w:p>
    <w:p w14:paraId="35000000">
      <w:pPr>
        <w:ind w:firstLine="720" w:left="0"/>
        <w:jc w:val="both"/>
        <w:rPr>
          <w:sz w:val="28"/>
        </w:rPr>
      </w:pPr>
      <w:r>
        <w:rPr>
          <w:sz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36000000">
      <w:pPr>
        <w:ind w:firstLine="720" w:left="0"/>
        <w:jc w:val="both"/>
        <w:rPr>
          <w:sz w:val="28"/>
        </w:rPr>
      </w:pPr>
      <w:r>
        <w:rPr>
          <w:sz w:val="28"/>
        </w:rPr>
        <w:t>В кипящую воду закладывают нашинкованную</w:t>
      </w:r>
      <w:r>
        <w:rPr>
          <w:sz w:val="28"/>
        </w:rPr>
        <w:t xml:space="preserve"> </w:t>
      </w:r>
      <w:r>
        <w:rPr>
          <w:sz w:val="28"/>
        </w:rPr>
        <w:t xml:space="preserve">свежую капусту, доводят до кипения, затем добавляют картофель, нарезанный брусочками, варят 10-15 мин, кладут слегка </w:t>
      </w:r>
      <w:r>
        <w:rPr>
          <w:sz w:val="28"/>
        </w:rPr>
        <w:t>пассерованные</w:t>
      </w:r>
      <w:r>
        <w:rPr>
          <w:sz w:val="28"/>
        </w:rPr>
        <w:t xml:space="preserve"> или припущенные овощи, тушенную или в</w:t>
      </w:r>
      <w:r>
        <w:rPr>
          <w:sz w:val="28"/>
        </w:rPr>
        <w:t>а</w:t>
      </w:r>
      <w:r>
        <w:rPr>
          <w:sz w:val="28"/>
        </w:rPr>
        <w:t xml:space="preserve">реную свеклу и варят борщ до готовности. </w:t>
      </w:r>
      <w:r>
        <w:rPr>
          <w:sz w:val="28"/>
        </w:rPr>
        <w:t>З</w:t>
      </w:r>
      <w:r>
        <w:rPr>
          <w:sz w:val="28"/>
        </w:rPr>
        <w:t>а 5-10 мин до окончания варки добавляют соль, сахар</w:t>
      </w:r>
      <w:r>
        <w:rPr>
          <w:sz w:val="28"/>
        </w:rPr>
        <w:t xml:space="preserve">. </w:t>
      </w:r>
      <w:r>
        <w:rPr>
          <w:sz w:val="28"/>
        </w:rPr>
        <w:t xml:space="preserve">Борщ можно заправить </w:t>
      </w:r>
      <w:r>
        <w:rPr>
          <w:sz w:val="28"/>
        </w:rPr>
        <w:t>подсушенной мукой, разведенной бульоном или водой (10 г муки на 1000г борща).</w:t>
      </w:r>
    </w:p>
    <w:p w14:paraId="37000000">
      <w:pPr>
        <w:ind w:firstLine="720" w:left="0"/>
        <w:jc w:val="both"/>
        <w:rPr>
          <w:sz w:val="28"/>
        </w:rPr>
      </w:pPr>
    </w:p>
    <w:p w14:paraId="38000000">
      <w:pPr>
        <w:ind w:firstLine="720" w:left="0"/>
        <w:jc w:val="center"/>
        <w:rPr>
          <w:sz w:val="28"/>
        </w:rPr>
      </w:pPr>
      <w:r>
        <w:rPr>
          <w:sz w:val="28"/>
        </w:rPr>
        <w:t xml:space="preserve">5 ТРЕБОВАНИЯ К ОФОРМЛЕНИЮ, РЕАЛИЗАЦИИ </w:t>
      </w:r>
    </w:p>
    <w:p w14:paraId="39000000">
      <w:pPr>
        <w:ind w:firstLine="720" w:left="0"/>
        <w:jc w:val="center"/>
        <w:rPr>
          <w:sz w:val="28"/>
        </w:rPr>
      </w:pPr>
      <w:r>
        <w:rPr>
          <w:sz w:val="28"/>
        </w:rPr>
        <w:t>И ХРАНЕНИЮ</w:t>
      </w:r>
    </w:p>
    <w:p w14:paraId="3A000000">
      <w:pPr>
        <w:ind w:firstLine="720" w:left="0"/>
        <w:jc w:val="both"/>
        <w:rPr>
          <w:sz w:val="28"/>
        </w:rPr>
      </w:pPr>
      <w:r>
        <w:rPr>
          <w:sz w:val="28"/>
        </w:rPr>
        <w:t>Блюдо реализуют при температуре</w:t>
      </w:r>
      <w:r>
        <w:rPr>
          <w:sz w:val="28"/>
        </w:rPr>
        <w:t xml:space="preserve"> 75 </w:t>
      </w:r>
      <w:r>
        <w:rPr>
          <w:sz w:val="28"/>
          <w:vertAlign w:val="superscript"/>
        </w:rPr>
        <w:t>0</w:t>
      </w:r>
      <w:r>
        <w:rPr>
          <w:sz w:val="28"/>
        </w:rPr>
        <w:t>С.</w:t>
      </w:r>
    </w:p>
    <w:p w14:paraId="3B000000">
      <w:pPr>
        <w:ind w:firstLine="720" w:left="0"/>
        <w:jc w:val="both"/>
        <w:rPr>
          <w:sz w:val="28"/>
        </w:rPr>
      </w:pPr>
    </w:p>
    <w:p w14:paraId="3C000000">
      <w:pPr>
        <w:ind w:firstLine="720" w:left="0"/>
        <w:jc w:val="center"/>
        <w:rPr>
          <w:sz w:val="28"/>
        </w:rPr>
      </w:pPr>
      <w:r>
        <w:rPr>
          <w:sz w:val="28"/>
        </w:rPr>
        <w:t>6 ПОКАЗАТЕЛИ КАЧЕСТВА И БЕЗОПАСНОСТИ</w:t>
      </w:r>
      <w:bookmarkStart w:id="1" w:name="_GoBack"/>
      <w:bookmarkEnd w:id="1"/>
    </w:p>
    <w:p w14:paraId="3D000000">
      <w:pPr>
        <w:ind w:firstLine="720" w:left="0"/>
        <w:jc w:val="both"/>
        <w:rPr>
          <w:sz w:val="28"/>
        </w:rPr>
      </w:pPr>
      <w:r>
        <w:rPr>
          <w:sz w:val="28"/>
        </w:rPr>
        <w:t>6.1 Органолептические показатели качества:</w:t>
      </w:r>
    </w:p>
    <w:p w14:paraId="3E000000">
      <w:pPr>
        <w:ind w:firstLine="720" w:left="0"/>
        <w:jc w:val="both"/>
        <w:rPr>
          <w:sz w:val="28"/>
        </w:rPr>
      </w:pPr>
      <w:r>
        <w:rPr>
          <w:sz w:val="28"/>
        </w:rPr>
        <w:t>Внешний вид</w:t>
      </w:r>
      <w:r>
        <w:rPr>
          <w:sz w:val="28"/>
        </w:rPr>
        <w:t>:</w:t>
      </w:r>
      <w:r>
        <w:rPr>
          <w:sz w:val="28"/>
        </w:rPr>
        <w:t xml:space="preserve"> </w:t>
      </w:r>
      <w:r>
        <w:rPr>
          <w:sz w:val="28"/>
        </w:rPr>
        <w:t>овощи сохрани</w:t>
      </w:r>
      <w:r>
        <w:rPr>
          <w:sz w:val="28"/>
        </w:rPr>
        <w:t>ли</w:t>
      </w:r>
      <w:r>
        <w:rPr>
          <w:sz w:val="28"/>
        </w:rPr>
        <w:t xml:space="preserve"> форму нарезки (свекла, капуста, морковь, лук – соломкой, картофель – брусочками).</w:t>
      </w:r>
    </w:p>
    <w:p w14:paraId="3F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Консистенция: </w:t>
      </w:r>
      <w:r>
        <w:rPr>
          <w:sz w:val="28"/>
        </w:rPr>
        <w:t>свекла и овощи мягкие, капуста свежая – упругая.</w:t>
      </w:r>
    </w:p>
    <w:p w14:paraId="40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Цвет: </w:t>
      </w:r>
      <w:r>
        <w:rPr>
          <w:sz w:val="28"/>
        </w:rPr>
        <w:t>малиново-красный, жира на поверхности – оранжевый.</w:t>
      </w:r>
    </w:p>
    <w:p w14:paraId="41000000">
      <w:pPr>
        <w:ind w:firstLine="720" w:left="0"/>
        <w:jc w:val="both"/>
        <w:rPr>
          <w:sz w:val="28"/>
        </w:rPr>
      </w:pPr>
      <w:r>
        <w:rPr>
          <w:sz w:val="28"/>
        </w:rPr>
        <w:t>Запах:</w:t>
      </w:r>
      <w:r>
        <w:rPr>
          <w:sz w:val="28"/>
        </w:rPr>
        <w:t xml:space="preserve"> </w:t>
      </w:r>
      <w:r>
        <w:rPr>
          <w:sz w:val="28"/>
        </w:rPr>
        <w:t>свойственный овощам.</w:t>
      </w:r>
    </w:p>
    <w:p w14:paraId="42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Вкус: </w:t>
      </w:r>
      <w:r>
        <w:rPr>
          <w:sz w:val="28"/>
        </w:rPr>
        <w:t>кисло-сладкий, умеренно соленый.</w:t>
      </w:r>
    </w:p>
    <w:p w14:paraId="43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6.2 Микробиологические показатели </w:t>
      </w:r>
      <w:r>
        <w:rPr>
          <w:sz w:val="28"/>
        </w:rPr>
        <w:t>блюда «</w:t>
      </w:r>
      <w:r>
        <w:rPr>
          <w:sz w:val="28"/>
        </w:rPr>
        <w:t>Борщ с капустой и картофелем</w:t>
      </w:r>
      <w:r>
        <w:rPr>
          <w:sz w:val="28"/>
        </w:rPr>
        <w:t>»</w:t>
      </w:r>
      <w:r>
        <w:rPr>
          <w:sz w:val="28"/>
        </w:rPr>
        <w:t xml:space="preserve"> </w:t>
      </w:r>
      <w:r>
        <w:rPr>
          <w:sz w:val="28"/>
        </w:rPr>
        <w:t xml:space="preserve">должны </w:t>
      </w:r>
      <w:r>
        <w:rPr>
          <w:sz w:val="28"/>
        </w:rPr>
        <w:t xml:space="preserve">соответствовать </w:t>
      </w:r>
      <w:r>
        <w:rPr>
          <w:sz w:val="28"/>
        </w:rPr>
        <w:t xml:space="preserve">требованиям СанПиН </w:t>
      </w:r>
      <w:r>
        <w:rPr>
          <w:sz w:val="28"/>
        </w:rPr>
        <w:t>2.3/2.4.3590-20</w:t>
      </w:r>
      <w:r>
        <w:rPr>
          <w:sz w:val="28"/>
        </w:rPr>
        <w:t>.</w:t>
      </w:r>
    </w:p>
    <w:p w14:paraId="44000000">
      <w:pPr>
        <w:ind w:firstLine="720" w:left="0"/>
        <w:jc w:val="center"/>
        <w:rPr>
          <w:sz w:val="28"/>
        </w:rPr>
      </w:pPr>
    </w:p>
    <w:p w14:paraId="45000000">
      <w:pPr>
        <w:ind w:firstLine="720" w:left="0"/>
        <w:jc w:val="center"/>
        <w:rPr>
          <w:sz w:val="28"/>
        </w:rPr>
      </w:pPr>
      <w:r>
        <w:rPr>
          <w:sz w:val="28"/>
        </w:rPr>
        <w:t>7 ПИЩЕВАЯ ЦЕННОСТЬ</w:t>
      </w:r>
    </w:p>
    <w:p w14:paraId="46000000">
      <w:pPr>
        <w:ind w:firstLine="720" w:left="0"/>
        <w:jc w:val="center"/>
        <w:rPr>
          <w:sz w:val="28"/>
        </w:rPr>
      </w:pPr>
    </w:p>
    <w:p w14:paraId="47000000">
      <w:pPr>
        <w:ind w:firstLine="720" w:left="0"/>
        <w:jc w:val="both"/>
        <w:rPr>
          <w:sz w:val="28"/>
        </w:rPr>
      </w:pPr>
      <w:r>
        <w:rPr>
          <w:sz w:val="28"/>
        </w:rPr>
        <w:t xml:space="preserve">Пищевая ценность </w:t>
      </w:r>
      <w:r>
        <w:rPr>
          <w:sz w:val="28"/>
        </w:rPr>
        <w:t xml:space="preserve">блюда </w:t>
      </w:r>
      <w:r>
        <w:rPr>
          <w:sz w:val="28"/>
        </w:rPr>
        <w:t xml:space="preserve">на выход </w:t>
      </w:r>
      <w:r>
        <w:rPr>
          <w:sz w:val="28"/>
        </w:rPr>
        <w:t>2</w:t>
      </w:r>
      <w:r>
        <w:rPr>
          <w:sz w:val="28"/>
        </w:rPr>
        <w:t>5</w:t>
      </w:r>
      <w:r>
        <w:rPr>
          <w:sz w:val="28"/>
        </w:rPr>
        <w:t>0</w:t>
      </w:r>
      <w:r>
        <w:rPr>
          <w:sz w:val="28"/>
        </w:rPr>
        <w:t>г</w:t>
      </w: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670"/>
        <w:gridCol w:w="1695"/>
        <w:gridCol w:w="2333"/>
        <w:gridCol w:w="3656"/>
      </w:tblGrid>
      <w:tr>
        <w:tc>
          <w:tcPr>
            <w:tcW w:type="dxa" w:w="1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Белки, г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Жиры, г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Углеводы, г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Калорийность, ккал</w:t>
            </w:r>
          </w:p>
        </w:tc>
      </w:tr>
      <w:tr>
        <w:tc>
          <w:tcPr>
            <w:tcW w:type="dxa" w:w="16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C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1,</w:t>
            </w:r>
            <w:r>
              <w:rPr>
                <w:sz w:val="28"/>
              </w:rPr>
              <w:t>7</w:t>
            </w:r>
          </w:p>
        </w:tc>
        <w:tc>
          <w:tcPr>
            <w:tcW w:type="dxa" w:w="169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>
              <w:rPr>
                <w:sz w:val="28"/>
              </w:rPr>
              <w:t>,</w:t>
            </w:r>
            <w:r>
              <w:rPr>
                <w:sz w:val="28"/>
              </w:rPr>
              <w:t>9</w:t>
            </w:r>
          </w:p>
        </w:tc>
        <w:tc>
          <w:tcPr>
            <w:tcW w:type="dxa" w:w="233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type="dxa" w:w="36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bottom"/>
          </w:tcPr>
          <w:p w14:paraId="4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  <w:r>
              <w:rPr>
                <w:sz w:val="28"/>
              </w:rPr>
              <w:t>5</w:t>
            </w:r>
          </w:p>
        </w:tc>
      </w:tr>
    </w:tbl>
    <w:p w14:paraId="50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834"/>
        <w:gridCol w:w="1830"/>
        <w:gridCol w:w="1424"/>
        <w:gridCol w:w="1470"/>
        <w:gridCol w:w="2796"/>
      </w:tblGrid>
      <w:tr>
        <w:trPr>
          <w:trHeight w:hRule="atLeast" w:val="300"/>
        </w:trPr>
        <w:tc>
          <w:tcPr>
            <w:tcW w:type="dxa" w:w="9354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Витамины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1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z w:val="28"/>
                <w:vertAlign w:val="subscript"/>
              </w:rPr>
              <w:t>2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</w:tr>
      <w:tr>
        <w:trPr>
          <w:trHeight w:hRule="atLeast" w:val="77"/>
        </w:trPr>
        <w:tc>
          <w:tcPr>
            <w:tcW w:type="dxa" w:w="18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4</w:t>
            </w:r>
          </w:p>
        </w:tc>
        <w:tc>
          <w:tcPr>
            <w:tcW w:type="dxa" w:w="183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4</w:t>
            </w:r>
          </w:p>
        </w:tc>
        <w:tc>
          <w:tcPr>
            <w:tcW w:type="dxa" w:w="142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8,54</w:t>
            </w:r>
          </w:p>
        </w:tc>
        <w:tc>
          <w:tcPr>
            <w:tcW w:type="dxa" w:w="147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A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0,00</w:t>
            </w:r>
          </w:p>
        </w:tc>
        <w:tc>
          <w:tcPr>
            <w:tcW w:type="dxa" w:w="27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5B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1,92</w:t>
            </w:r>
          </w:p>
        </w:tc>
      </w:tr>
    </w:tbl>
    <w:p w14:paraId="5C000000">
      <w:pPr>
        <w:ind w:firstLine="720" w:left="0"/>
        <w:jc w:val="center"/>
        <w:rPr>
          <w:sz w:val="28"/>
        </w:rPr>
      </w:pPr>
    </w:p>
    <w:tbl>
      <w:tblPr>
        <w:tblStyle w:val="Style_1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1793"/>
        <w:gridCol w:w="1712"/>
        <w:gridCol w:w="1703"/>
        <w:gridCol w:w="1655"/>
        <w:gridCol w:w="1403"/>
        <w:gridCol w:w="1250"/>
      </w:tblGrid>
      <w:tr>
        <w:trPr>
          <w:trHeight w:hRule="atLeast" w:val="300"/>
        </w:trPr>
        <w:tc>
          <w:tcPr>
            <w:tcW w:type="dxa" w:w="9516"/>
            <w:gridSpan w:val="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D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Минеральные вещества</w:t>
            </w:r>
          </w:p>
        </w:tc>
      </w:tr>
      <w:tr>
        <w:trPr>
          <w:trHeight w:hRule="atLeast" w:val="215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E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Кальций (мг)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5F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Фосфор (мг)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0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Магний (мг)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1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Железо (мг)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center"/>
          </w:tcPr>
          <w:p w14:paraId="62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Цинк (мг)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</w:tcPr>
          <w:p w14:paraId="63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Йод (мг)</w:t>
            </w:r>
          </w:p>
        </w:tc>
      </w:tr>
      <w:tr>
        <w:trPr>
          <w:trHeight w:hRule="atLeast" w:val="77"/>
        </w:trPr>
        <w:tc>
          <w:tcPr>
            <w:tcW w:type="dxa" w:w="179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4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39,8</w:t>
            </w:r>
          </w:p>
        </w:tc>
        <w:tc>
          <w:tcPr>
            <w:tcW w:type="dxa" w:w="171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5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43,7</w:t>
            </w:r>
          </w:p>
        </w:tc>
        <w:tc>
          <w:tcPr>
            <w:tcW w:type="dxa" w:w="17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6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20,9</w:t>
            </w:r>
          </w:p>
        </w:tc>
        <w:tc>
          <w:tcPr>
            <w:tcW w:type="dxa" w:w="165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7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0,98</w:t>
            </w:r>
          </w:p>
        </w:tc>
        <w:tc>
          <w:tcPr>
            <w:tcW w:type="dxa" w:w="140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8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</w:t>
            </w:r>
            <w:r>
              <w:rPr>
                <w:sz w:val="28"/>
              </w:rPr>
              <w:t>00</w:t>
            </w:r>
          </w:p>
        </w:tc>
        <w:tc>
          <w:tcPr>
            <w:tcW w:type="dxa" w:w="125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themeFill="background1" w:val="clear"/>
            <w:vAlign w:val="bottom"/>
          </w:tcPr>
          <w:p w14:paraId="69000000">
            <w:pPr>
              <w:ind/>
              <w:jc w:val="center"/>
              <w:rPr>
                <w:sz w:val="28"/>
              </w:rPr>
            </w:pPr>
            <w:r>
              <w:rPr>
                <w:sz w:val="28"/>
              </w:rPr>
              <w:t>0,0</w:t>
            </w:r>
            <w:r>
              <w:rPr>
                <w:sz w:val="28"/>
              </w:rPr>
              <w:t>0</w:t>
            </w:r>
          </w:p>
        </w:tc>
      </w:tr>
    </w:tbl>
    <w:p w14:paraId="6A000000">
      <w:pPr>
        <w:ind w:firstLine="720" w:left="0"/>
        <w:jc w:val="both"/>
        <w:rPr>
          <w:sz w:val="28"/>
        </w:rPr>
      </w:pPr>
    </w:p>
    <w:p w14:paraId="6B000000">
      <w:pPr>
        <w:ind w:firstLine="720" w:left="0"/>
        <w:jc w:val="both"/>
        <w:rPr>
          <w:sz w:val="28"/>
        </w:rPr>
      </w:pPr>
    </w:p>
    <w:p w14:paraId="6C000000">
      <w:pPr>
        <w:ind w:firstLine="720" w:left="0"/>
        <w:jc w:val="both"/>
        <w:rPr>
          <w:sz w:val="28"/>
        </w:rPr>
      </w:pPr>
    </w:p>
    <w:p w14:paraId="6D000000">
      <w:pPr>
        <w:ind w:firstLine="720" w:left="0"/>
        <w:jc w:val="both"/>
        <w:rPr>
          <w:sz w:val="28"/>
        </w:rPr>
      </w:pPr>
    </w:p>
    <w:p w14:paraId="6E000000">
      <w:pPr>
        <w:ind/>
        <w:jc w:val="both"/>
        <w:rPr>
          <w:sz w:val="28"/>
        </w:rPr>
      </w:pPr>
      <w:r>
        <w:rPr>
          <w:sz w:val="28"/>
        </w:rPr>
        <w:t>Источник рецептуры</w:t>
      </w:r>
      <w:r>
        <w:rPr>
          <w:sz w:val="28"/>
        </w:rPr>
        <w:t xml:space="preserve">: </w:t>
      </w:r>
      <w:r>
        <w:rPr>
          <w:b w:val="1"/>
          <w:sz w:val="28"/>
        </w:rPr>
        <w:t>Сборник технических нормативов</w:t>
      </w:r>
      <w:r>
        <w:rPr>
          <w:sz w:val="28"/>
        </w:rPr>
        <w:t xml:space="preserve"> – Сборник рецептур на продукцию для обучающихся во всех образовательных учреждениях / Под ред. М.П. Могильного и В.А. </w:t>
      </w:r>
      <w:r>
        <w:rPr>
          <w:sz w:val="28"/>
        </w:rPr>
        <w:t>Тутельяна</w:t>
      </w:r>
      <w:r>
        <w:rPr>
          <w:sz w:val="28"/>
        </w:rPr>
        <w:t xml:space="preserve">. – М.: </w:t>
      </w:r>
      <w:r>
        <w:rPr>
          <w:sz w:val="28"/>
        </w:rPr>
        <w:t>ДеЛи</w:t>
      </w:r>
      <w:r>
        <w:rPr>
          <w:sz w:val="28"/>
        </w:rPr>
        <w:t xml:space="preserve"> плюс, 2017. – 544 с.</w:t>
      </w:r>
    </w:p>
    <w:p w14:paraId="6F000000">
      <w:pPr>
        <w:ind w:firstLine="720" w:left="0"/>
        <w:jc w:val="both"/>
        <w:rPr>
          <w:sz w:val="28"/>
        </w:rPr>
      </w:pPr>
    </w:p>
    <w:p w14:paraId="70000000">
      <w:pPr>
        <w:ind/>
        <w:jc w:val="both"/>
        <w:rPr>
          <w:sz w:val="28"/>
        </w:rPr>
      </w:pPr>
      <w:r>
        <w:rPr>
          <w:sz w:val="28"/>
        </w:rPr>
        <w:t>Повар</w:t>
      </w:r>
      <w:r>
        <w:rPr>
          <w:sz w:val="28"/>
        </w:rPr>
        <w:t xml:space="preserve">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Кимлач О.А.</w:t>
      </w:r>
    </w:p>
    <w:p w14:paraId="71000000"/>
    <w:p w14:paraId="72000000">
      <w:pPr>
        <w:ind/>
        <w:jc w:val="both"/>
        <w:rPr>
          <w:sz w:val="28"/>
        </w:rPr>
      </w:pPr>
    </w:p>
    <w:sectPr>
      <w:type w:val="continuous"/>
      <w:pgSz w:h="16838" w:orient="portrait" w:w="11906"/>
      <w:pgMar w:bottom="851" w:footer="709" w:gutter="0" w:header="709" w:left="1701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spacing w:after="0" w:line="240" w:lineRule="auto"/>
      <w:ind/>
    </w:pPr>
    <w:rPr>
      <w:rFonts w:ascii="Times New Roman" w:hAnsi="Times New Roman"/>
      <w:sz w:val="24"/>
    </w:rPr>
  </w:style>
  <w:style w:default="1" w:styleId="Style_2_ch" w:type="character">
    <w:name w:val="Normal"/>
    <w:link w:val="Style_2"/>
    <w:rPr>
      <w:rFonts w:ascii="Times New Roman" w:hAnsi="Times New Roman"/>
      <w:sz w:val="24"/>
    </w:rPr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toc 4"/>
    <w:next w:val="Style_2"/>
    <w:link w:val="Style_4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4_ch" w:type="character">
    <w:name w:val="toc 4"/>
    <w:link w:val="Style_4"/>
    <w:rPr>
      <w:rFonts w:ascii="XO Thames" w:hAnsi="XO Thames"/>
      <w:sz w:val="28"/>
    </w:rPr>
  </w:style>
  <w:style w:styleId="Style_5" w:type="paragraph">
    <w:name w:val="toc 6"/>
    <w:next w:val="Style_2"/>
    <w:link w:val="Style_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2"/>
    <w:link w:val="Style_6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heading 3"/>
    <w:next w:val="Style_2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annotation subject"/>
    <w:basedOn w:val="Style_9"/>
    <w:next w:val="Style_9"/>
    <w:link w:val="Style_8_ch"/>
    <w:rPr>
      <w:b w:val="1"/>
    </w:rPr>
  </w:style>
  <w:style w:styleId="Style_8_ch" w:type="character">
    <w:name w:val="annotation subject"/>
    <w:basedOn w:val="Style_9_ch"/>
    <w:link w:val="Style_8"/>
    <w:rPr>
      <w:b w:val="1"/>
    </w:rPr>
  </w:style>
  <w:style w:styleId="Style_10" w:type="paragraph">
    <w:name w:val="Balloon Text"/>
    <w:basedOn w:val="Style_2"/>
    <w:link w:val="Style_10_ch"/>
    <w:rPr>
      <w:rFonts w:ascii="Segoe UI" w:hAnsi="Segoe UI"/>
      <w:sz w:val="18"/>
    </w:rPr>
  </w:style>
  <w:style w:styleId="Style_10_ch" w:type="character">
    <w:name w:val="Balloon Text"/>
    <w:basedOn w:val="Style_2_ch"/>
    <w:link w:val="Style_10"/>
    <w:rPr>
      <w:rFonts w:ascii="Segoe UI" w:hAnsi="Segoe UI"/>
      <w:sz w:val="18"/>
    </w:rPr>
  </w:style>
  <w:style w:styleId="Style_11" w:type="paragraph">
    <w:name w:val="toc 3"/>
    <w:next w:val="Style_2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Default Paragraph Font"/>
    <w:link w:val="Style_12_ch"/>
  </w:style>
  <w:style w:styleId="Style_12_ch" w:type="character">
    <w:name w:val="Default Paragraph Font"/>
    <w:link w:val="Style_12"/>
  </w:style>
  <w:style w:styleId="Style_13" w:type="paragraph">
    <w:name w:val="heading 5"/>
    <w:next w:val="Style_2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next w:val="Style_2"/>
    <w:link w:val="Style_14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4_ch" w:type="character">
    <w:name w:val="heading 1"/>
    <w:link w:val="Style_14"/>
    <w:rPr>
      <w:rFonts w:ascii="XO Thames" w:hAnsi="XO Thames"/>
      <w:b w:val="1"/>
      <w:sz w:val="32"/>
    </w:rPr>
  </w:style>
  <w:style w:styleId="Style_15" w:type="paragraph">
    <w:name w:val="Hyperlink"/>
    <w:link w:val="Style_15_ch"/>
    <w:rPr>
      <w:color w:val="0000FF"/>
      <w:u w:val="single"/>
    </w:rPr>
  </w:style>
  <w:style w:styleId="Style_15_ch" w:type="character">
    <w:name w:val="Hyperlink"/>
    <w:link w:val="Style_15"/>
    <w:rPr>
      <w:color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2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2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9" w:type="paragraph">
    <w:name w:val="annotation text"/>
    <w:basedOn w:val="Style_2"/>
    <w:link w:val="Style_9_ch"/>
    <w:rPr>
      <w:sz w:val="20"/>
    </w:rPr>
  </w:style>
  <w:style w:styleId="Style_9_ch" w:type="character">
    <w:name w:val="annotation text"/>
    <w:basedOn w:val="Style_2_ch"/>
    <w:link w:val="Style_9"/>
    <w:rPr>
      <w:sz w:val="20"/>
    </w:rPr>
  </w:style>
  <w:style w:styleId="Style_22" w:type="paragraph">
    <w:name w:val="Subtitle"/>
    <w:next w:val="Style_2"/>
    <w:link w:val="Style_22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2_ch" w:type="character">
    <w:name w:val="Subtitle"/>
    <w:link w:val="Style_22"/>
    <w:rPr>
      <w:rFonts w:ascii="XO Thames" w:hAnsi="XO Thames"/>
      <w:i w:val="1"/>
      <w:sz w:val="24"/>
    </w:rPr>
  </w:style>
  <w:style w:styleId="Style_23" w:type="paragraph">
    <w:name w:val="Title"/>
    <w:next w:val="Style_2"/>
    <w:link w:val="Style_23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3_ch" w:type="character">
    <w:name w:val="Title"/>
    <w:link w:val="Style_23"/>
    <w:rPr>
      <w:rFonts w:ascii="XO Thames" w:hAnsi="XO Thames"/>
      <w:b w:val="1"/>
      <w:caps w:val="1"/>
      <w:sz w:val="40"/>
    </w:rPr>
  </w:style>
  <w:style w:styleId="Style_24" w:type="paragraph">
    <w:name w:val="heading 4"/>
    <w:next w:val="Style_2"/>
    <w:link w:val="Style_24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4_ch" w:type="character">
    <w:name w:val="heading 4"/>
    <w:link w:val="Style_24"/>
    <w:rPr>
      <w:rFonts w:ascii="XO Thames" w:hAnsi="XO Thames"/>
      <w:b w:val="1"/>
      <w:sz w:val="24"/>
    </w:rPr>
  </w:style>
  <w:style w:styleId="Style_25" w:type="paragraph">
    <w:name w:val="annotation reference"/>
    <w:basedOn w:val="Style_12"/>
    <w:link w:val="Style_25_ch"/>
    <w:rPr>
      <w:sz w:val="16"/>
    </w:rPr>
  </w:style>
  <w:style w:styleId="Style_25_ch" w:type="character">
    <w:name w:val="annotation reference"/>
    <w:basedOn w:val="Style_12_ch"/>
    <w:link w:val="Style_25"/>
    <w:rPr>
      <w:sz w:val="16"/>
    </w:rPr>
  </w:style>
  <w:style w:styleId="Style_26" w:type="paragraph">
    <w:name w:val="heading 2"/>
    <w:next w:val="Style_2"/>
    <w:link w:val="Style_2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6_ch" w:type="character">
    <w:name w:val="heading 2"/>
    <w:link w:val="Style_26"/>
    <w:rPr>
      <w:rFonts w:ascii="XO Thames" w:hAnsi="XO Thames"/>
      <w:b w:val="1"/>
      <w:sz w:val="28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2025-12-04T07:22:15Z</dcterms:modified>
</cp:coreProperties>
</file>